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A61E9">
      <w:pPr>
        <w:pStyle w:val="5"/>
        <w:spacing w:line="480" w:lineRule="atLeast"/>
        <w:jc w:val="center"/>
        <w:textAlignment w:val="baseline"/>
        <w:rPr>
          <w:b/>
          <w:bCs/>
        </w:rPr>
      </w:pPr>
      <w:r>
        <w:rPr>
          <w:rFonts w:hint="eastAsia"/>
          <w:b/>
          <w:bCs/>
          <w:shd w:val="clear" w:color="auto" w:fill="FFFFFF"/>
        </w:rPr>
        <w:t>本项目的特定资格要求</w:t>
      </w:r>
    </w:p>
    <w:p w14:paraId="5FBB4CF2">
      <w:pPr>
        <w:pStyle w:val="5"/>
        <w:numPr>
          <w:ilvl w:val="0"/>
          <w:numId w:val="1"/>
        </w:numPr>
        <w:spacing w:line="480" w:lineRule="atLeast"/>
        <w:textAlignment w:val="baseline"/>
        <w:rPr>
          <w:rFonts w:hint="eastAsia"/>
          <w:shd w:val="clear" w:color="auto" w:fill="FFFFFF"/>
        </w:rPr>
      </w:pPr>
      <w:r>
        <w:rPr>
          <w:rFonts w:hint="eastAsia"/>
          <w:shd w:val="clear" w:color="auto" w:fill="FFFFFF"/>
        </w:rPr>
        <w:t>具有危险化学品经营许可，投标人须提供有效的《危险化学品经营许可证》扫描件；</w:t>
      </w:r>
    </w:p>
    <w:p w14:paraId="5DFF4FF9">
      <w:pPr>
        <w:pStyle w:val="5"/>
        <w:numPr>
          <w:ilvl w:val="0"/>
          <w:numId w:val="1"/>
        </w:numPr>
        <w:spacing w:line="480" w:lineRule="atLeast"/>
        <w:textAlignment w:val="baseline"/>
        <w:rPr>
          <w:shd w:val="clear" w:color="auto" w:fill="FFFFFF"/>
        </w:rPr>
      </w:pPr>
      <w:r>
        <w:rPr>
          <w:rFonts w:hint="eastAsia"/>
          <w:shd w:val="clear" w:color="auto" w:fill="FFFFFF"/>
        </w:rPr>
        <w:t>具备危险品运输能力，如投标人自行运输的，投标人须提供《道路运输经营许可证》（经营范围须</w:t>
      </w:r>
      <w:r>
        <w:rPr>
          <w:rFonts w:hint="eastAsia" w:hAnsi="宋体"/>
          <w:color w:val="222222"/>
          <w:shd w:val="clear" w:color="auto" w:fill="FFFFFF"/>
        </w:rPr>
        <w:t>包含危险货物运输并</w:t>
      </w:r>
      <w:r>
        <w:rPr>
          <w:rFonts w:hint="eastAsia"/>
          <w:shd w:val="clear" w:color="auto" w:fill="FFFFFF"/>
        </w:rPr>
        <w:t>涵盖本项目相关采购内容）扫描件；如委托第三方运输的，须提供投标人与受托方的合作证明文件（如有效期内的合作协议）以及受托方有效的《道路运输经营许可证》（经营范围须</w:t>
      </w:r>
      <w:r>
        <w:rPr>
          <w:rFonts w:hint="eastAsia" w:hAnsi="宋体"/>
          <w:color w:val="222222"/>
          <w:shd w:val="clear" w:color="auto" w:fill="FFFFFF"/>
        </w:rPr>
        <w:t>包含危险货物运输并</w:t>
      </w:r>
      <w:r>
        <w:rPr>
          <w:rFonts w:hint="eastAsia"/>
          <w:shd w:val="clear" w:color="auto" w:fill="FFFFFF"/>
        </w:rPr>
        <w:t>涵盖本项目相关采购内容）扫描件。</w:t>
      </w:r>
    </w:p>
    <w:p w14:paraId="63E11F8F">
      <w:pPr>
        <w:pStyle w:val="5"/>
        <w:numPr>
          <w:ilvl w:val="0"/>
          <w:numId w:val="1"/>
        </w:numPr>
        <w:spacing w:line="480" w:lineRule="atLeast"/>
        <w:textAlignment w:val="baseline"/>
        <w:rPr>
          <w:shd w:val="clear" w:color="auto" w:fill="FFFFFF"/>
        </w:rPr>
      </w:pPr>
      <w:r>
        <w:rPr>
          <w:rFonts w:hint="eastAsia"/>
          <w:shd w:val="clear" w:color="auto" w:fill="FFFFFF"/>
        </w:rPr>
        <w:t>投标人须在投标文件中明确气体充装单位（提供相关证明材料，如有效期内的合作协议或制造商证明材料），如气体由投标人负责充装，须提供投标人在有效期内的《气瓶（移动式压力容器）充装许可证》；如非投标人自己充装，需提供充装单位有效期内的《气瓶（移动式压力容器）充装许可证》（如国家另有规定，则从其规定）。</w:t>
      </w:r>
    </w:p>
    <w:p w14:paraId="13FE18A6">
      <w:pPr>
        <w:rPr>
          <w:rFonts w:hint="eastAsia" w:ascii="宋体" w:hAnsi="宋体" w:eastAsia="宋体" w:cs="宋体"/>
          <w:b/>
          <w:bCs/>
          <w:color w:val="auto"/>
          <w:spacing w:val="-4"/>
          <w:sz w:val="32"/>
          <w:szCs w:val="28"/>
          <w:highlight w:val="none"/>
          <w:lang w:val="en-US" w:eastAsia="zh-CN"/>
        </w:rPr>
      </w:pPr>
    </w:p>
    <w:p w14:paraId="7CF97FEF">
      <w:pPr>
        <w:rPr>
          <w:rFonts w:hint="eastAsia" w:ascii="宋体" w:hAnsi="宋体" w:eastAsia="宋体" w:cs="宋体"/>
          <w:b/>
          <w:bCs/>
          <w:color w:val="auto"/>
          <w:spacing w:val="-4"/>
          <w:sz w:val="32"/>
          <w:szCs w:val="28"/>
          <w:highlight w:val="none"/>
          <w:lang w:val="en-US" w:eastAsia="zh-CN"/>
        </w:rPr>
      </w:pPr>
      <w:r>
        <w:rPr>
          <w:rFonts w:hint="eastAsia" w:ascii="宋体" w:hAnsi="宋体" w:eastAsia="宋体" w:cs="宋体"/>
          <w:b/>
          <w:bCs/>
          <w:color w:val="auto"/>
          <w:spacing w:val="-4"/>
          <w:sz w:val="32"/>
          <w:szCs w:val="28"/>
          <w:highlight w:val="none"/>
          <w:lang w:val="en-US" w:eastAsia="zh-CN"/>
        </w:rPr>
        <w:br w:type="page"/>
      </w:r>
    </w:p>
    <w:p w14:paraId="34CF3C58">
      <w:pPr>
        <w:keepNext w:val="0"/>
        <w:keepLines w:val="0"/>
        <w:pageBreakBefore w:val="0"/>
        <w:widowControl w:val="0"/>
        <w:shd w:val="clear" w:color="auto" w:fill="auto"/>
        <w:kinsoku/>
        <w:wordWrap/>
        <w:overflowPunct/>
        <w:topLinePunct w:val="0"/>
        <w:autoSpaceDE/>
        <w:autoSpaceDN/>
        <w:bidi w:val="0"/>
        <w:spacing w:line="360" w:lineRule="auto"/>
        <w:ind w:left="0" w:leftChars="0" w:firstLine="627" w:firstLineChars="200"/>
        <w:jc w:val="center"/>
        <w:textAlignment w:val="auto"/>
        <w:rPr>
          <w:rFonts w:hint="eastAsia" w:ascii="宋体" w:hAnsi="宋体" w:eastAsia="宋体" w:cs="宋体"/>
          <w:b/>
          <w:bCs/>
          <w:color w:val="auto"/>
          <w:spacing w:val="-4"/>
          <w:sz w:val="32"/>
          <w:szCs w:val="28"/>
          <w:highlight w:val="none"/>
          <w:lang w:val="en-US" w:eastAsia="zh-CN"/>
        </w:rPr>
      </w:pPr>
      <w:r>
        <w:rPr>
          <w:rFonts w:hint="eastAsia" w:ascii="宋体" w:hAnsi="宋体" w:eastAsia="宋体" w:cs="宋体"/>
          <w:b/>
          <w:bCs/>
          <w:color w:val="auto"/>
          <w:spacing w:val="-4"/>
          <w:sz w:val="32"/>
          <w:szCs w:val="28"/>
          <w:highlight w:val="none"/>
          <w:lang w:val="en-US" w:eastAsia="zh-CN"/>
        </w:rPr>
        <w:t>采购人需求</w:t>
      </w:r>
    </w:p>
    <w:p w14:paraId="612161E5">
      <w:pPr>
        <w:keepNext w:val="0"/>
        <w:keepLines w:val="0"/>
        <w:pageBreakBefore w:val="0"/>
        <w:widowControl w:val="0"/>
        <w:shd w:val="clear" w:color="auto" w:fill="auto"/>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说明：</w:t>
      </w:r>
    </w:p>
    <w:p w14:paraId="3EE21B09">
      <w:pPr>
        <w:keepNext w:val="0"/>
        <w:keepLines w:val="0"/>
        <w:pageBreakBefore w:val="0"/>
        <w:widowControl w:val="0"/>
        <w:shd w:val="clear" w:color="auto" w:fill="auto"/>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1.《采购需求》打“★”号条款为实质性条款，</w:t>
      </w:r>
      <w:r>
        <w:rPr>
          <w:rFonts w:hint="eastAsia" w:ascii="宋体" w:hAnsi="宋体" w:cs="宋体"/>
          <w:color w:val="auto"/>
          <w:kern w:val="0"/>
          <w:sz w:val="24"/>
          <w:highlight w:val="none"/>
          <w:lang w:val="en-US" w:eastAsia="zh-CN"/>
        </w:rPr>
        <w:t>成交单位</w:t>
      </w:r>
      <w:r>
        <w:rPr>
          <w:rFonts w:hint="eastAsia" w:ascii="宋体" w:hAnsi="宋体" w:eastAsia="宋体" w:cs="宋体"/>
          <w:color w:val="auto"/>
          <w:kern w:val="0"/>
          <w:sz w:val="24"/>
          <w:highlight w:val="none"/>
          <w:lang w:val="en-US" w:eastAsia="zh-CN"/>
        </w:rPr>
        <w:t>如有任何一条不响应则导致投标无效；打“▲”号条款为重要技术参数，若有部分“▲”条款未响应或不满足，将导致其响应性评审加重扣分，但不作为无效投标条款。</w:t>
      </w:r>
    </w:p>
    <w:p w14:paraId="0AE08025">
      <w:pPr>
        <w:keepNext w:val="0"/>
        <w:keepLines w:val="0"/>
        <w:pageBreakBefore w:val="0"/>
        <w:widowControl w:val="0"/>
        <w:shd w:val="clear" w:color="auto" w:fill="auto"/>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eastAsia="zh-CN"/>
        </w:rPr>
        <w:t>成交单位</w:t>
      </w:r>
      <w:r>
        <w:rPr>
          <w:rFonts w:hint="eastAsia" w:ascii="宋体" w:hAnsi="宋体" w:eastAsia="宋体" w:cs="宋体"/>
          <w:color w:val="auto"/>
          <w:kern w:val="0"/>
          <w:sz w:val="24"/>
          <w:highlight w:val="none"/>
          <w:lang w:eastAsia="zh-CN"/>
        </w:rPr>
        <w:t>必须对本项目整体内容进行投标，只对本项目部分内容进行投标的将被视为无效投标。</w:t>
      </w:r>
    </w:p>
    <w:p w14:paraId="20CDB174">
      <w:pPr>
        <w:keepNext w:val="0"/>
        <w:keepLines w:val="0"/>
        <w:pageBreakBefore w:val="0"/>
        <w:widowControl w:val="0"/>
        <w:shd w:val="clear" w:color="auto" w:fill="auto"/>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lang w:eastAsia="zh-CN"/>
        </w:rPr>
      </w:pPr>
      <w:bookmarkStart w:id="0" w:name="_Toc518983903"/>
      <w:bookmarkStart w:id="1" w:name="_Toc519078367"/>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本需求中提出的技术、质量标准，服务要求仅为参考，报价供应商可以进行优化，提供满足用户实际需要的更优（或者服务实质上不低于的）技术、质量标准，服务要求。本需求未列出参数偏差范围值的，范围值则按照行业标准。</w:t>
      </w:r>
      <w:bookmarkEnd w:id="0"/>
      <w:bookmarkEnd w:id="1"/>
    </w:p>
    <w:p w14:paraId="5404EA97">
      <w:pPr>
        <w:keepNext w:val="0"/>
        <w:keepLines w:val="0"/>
        <w:pageBreakBefore w:val="0"/>
        <w:widowControl w:val="0"/>
        <w:shd w:val="clear" w:color="auto" w:fill="auto"/>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未经采购人同意不得将本项目以任何方式转包或分包给他人，一经发现，采购人有权终止合同，由此产生的一切经济损失由成交供应商自行承担。</w:t>
      </w:r>
    </w:p>
    <w:p w14:paraId="3CCFF0A1">
      <w:pPr>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项目基本情况</w:t>
      </w:r>
    </w:p>
    <w:p w14:paraId="4CAAF9FD">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1.项目名称：2026年度气体采购项目</w:t>
      </w:r>
    </w:p>
    <w:p w14:paraId="28C00B08">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2.项目总预算：7万元</w:t>
      </w:r>
    </w:p>
    <w:p w14:paraId="3E983EB0">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3.用途：用于食品、农产品检测</w:t>
      </w:r>
    </w:p>
    <w:p w14:paraId="5F138D88">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4.服务期：2026年5月1日至2027年4月30日</w:t>
      </w:r>
    </w:p>
    <w:p w14:paraId="5DDD778D">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default"/>
          <w:color w:val="auto"/>
          <w:lang w:val="en-US" w:eastAsia="zh-CN"/>
        </w:rPr>
      </w:pPr>
      <w:r>
        <w:rPr>
          <w:rFonts w:hint="eastAsia" w:ascii="宋体" w:hAnsi="宋体" w:eastAsia="宋体" w:cs="宋体"/>
          <w:color w:val="auto"/>
          <w:sz w:val="24"/>
          <w:highlight w:val="none"/>
          <w:lang w:val="en-US" w:eastAsia="zh-CN"/>
        </w:rPr>
        <w:t>5.交货地点：采购人指定地点</w:t>
      </w:r>
    </w:p>
    <w:p w14:paraId="33452F93">
      <w:pPr>
        <w:keepNext w:val="0"/>
        <w:keepLines w:val="0"/>
        <w:pageBreakBefore w:val="0"/>
        <w:widowControl w:val="0"/>
        <w:numPr>
          <w:ilvl w:val="0"/>
          <w:numId w:val="2"/>
        </w:numPr>
        <w:shd w:val="clear" w:color="auto" w:fill="auto"/>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项目要求</w:t>
      </w:r>
    </w:p>
    <w:p w14:paraId="6297264A">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1.成交单位所提供的产品须符合国家质量标准及有关质量要求。 </w:t>
      </w:r>
    </w:p>
    <w:p w14:paraId="1F191188">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所提供的瓶装产品须确保外观清洁、包装完整、字体清晰，使用国家规定的合格的压力容器进行货物包装，设备的包装均应有良好的密封性和安全性措施，并适宜本项目实施地点的气候条件。凡由于包装不良造成的损失和由此产生的费用由成交单位承担，不超过造成的直接财产损失并且在数额上不超过引起诉求的该批次产品的价款，但中国《民法典》 第506条和其他适用法律另有规定的除外。卖方对不可抗力造成的违约不承担责任。</w:t>
      </w:r>
    </w:p>
    <w:p w14:paraId="78713E44">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3.成交单位须确保所提供产品的质量安全，并承担因产品质量问题造成的损失，不超过造成的直接财产损失并且在数额上不超过引起诉求的该批次产品的价款，但中国《民法典》 第506条和其他适用法律另有规定的除外。卖方对不可抗力造成的违约不承担责任。</w:t>
      </w:r>
    </w:p>
    <w:p w14:paraId="2EB5E5D0">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4.质量保证期要求：验收合格之日起，纯气 2 年，标准气混合气 1 年。</w:t>
      </w:r>
    </w:p>
    <w:p w14:paraId="3EA30A57">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须具有适应采购人库存管理规定的配送能力，且拥有完善的储存、中转、运输和装卸等配套设施，具有瓶装气体充装工厂或者具有瓶装气体危险化学品仓库的优先。</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根据采购人实际使用需要，无论数量多少，应在收到采购人通知后24小时内配送，并负责装卸安装工作，同时回收空瓶。如遇节假日，双方将协调确认日期安排送货；</w:t>
      </w:r>
    </w:p>
    <w:p w14:paraId="72F53959">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.所有气体容器由</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提供，并保证提供气体容器是在检验有效期内；</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应提供钢瓶追溯管理方案；</w:t>
      </w:r>
    </w:p>
    <w:p w14:paraId="611C7BD6">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为使用的各类气体容器提供到期年检工作；</w:t>
      </w:r>
    </w:p>
    <w:p w14:paraId="203C967E">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.提供周转使用的气体容器；</w:t>
      </w:r>
    </w:p>
    <w:p w14:paraId="3580BB60">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.在合同期间，无偿向采购人操作人员提供相关气体用具安全使用等方面的技术指导；</w:t>
      </w:r>
    </w:p>
    <w:p w14:paraId="54F1A58E">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default" w:ascii="宋体" w:hAnsi="宋体" w:eastAsia="宋体" w:cs="宋体"/>
          <w:color w:val="FF0000"/>
          <w:sz w:val="24"/>
          <w:highlight w:val="none"/>
          <w:lang w:val="en-US" w:eastAsia="zh-CN"/>
        </w:rPr>
      </w:pPr>
      <w:r>
        <w:rPr>
          <w:rFonts w:hint="eastAsia" w:ascii="宋体" w:hAnsi="宋体" w:cs="宋体"/>
          <w:color w:val="FF0000"/>
          <w:sz w:val="24"/>
          <w:highlight w:val="none"/>
          <w:lang w:val="en-US" w:eastAsia="zh-CN"/>
        </w:rPr>
        <w:t>10.本项目采购范围除外，成交单位无偿提供必要的标识牌、警示牌等辅助用品及配套增值服务，采购人不另行支付任何费用。</w:t>
      </w:r>
    </w:p>
    <w:p w14:paraId="58706D00">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须提供应急服务方案：</w:t>
      </w:r>
    </w:p>
    <w:p w14:paraId="445F39CD">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能为采购人提供紧急技术支持，如需紧急维修，应在2小时内响应，4小时内到现场处理。对于特殊情况下的紧急用气需求，</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须确保在12小时以内送达。</w:t>
      </w:r>
    </w:p>
    <w:p w14:paraId="4A5405B4">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default" w:ascii="宋体" w:hAnsi="宋体" w:eastAsia="宋体" w:cs="宋体"/>
          <w:color w:val="FF0000"/>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提供的产品如出现质量问题、气瓶漏气等，</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应在收到采购人通知后12小时内给予免费更换，否则，该批货物不给予支付货款。气体质量出现问题应立即响应并启动应急处置预案，未做及时处理及补救措施的，</w:t>
      </w:r>
      <w:r>
        <w:rPr>
          <w:rFonts w:hint="eastAsia" w:ascii="宋体" w:hAnsi="宋体" w:cs="宋体"/>
          <w:color w:val="auto"/>
          <w:sz w:val="24"/>
          <w:highlight w:val="none"/>
          <w:lang w:val="en-US" w:eastAsia="zh-CN"/>
        </w:rPr>
        <w:t>成交单位</w:t>
      </w:r>
      <w:r>
        <w:rPr>
          <w:rFonts w:hint="eastAsia" w:ascii="宋体" w:hAnsi="宋体" w:eastAsia="宋体" w:cs="宋体"/>
          <w:color w:val="auto"/>
          <w:sz w:val="24"/>
          <w:highlight w:val="none"/>
          <w:lang w:val="en-US" w:eastAsia="zh-CN"/>
        </w:rPr>
        <w:t>负全责。</w:t>
      </w:r>
    </w:p>
    <w:p w14:paraId="22CEB1BF">
      <w:pPr>
        <w:keepNext w:val="0"/>
        <w:keepLines w:val="0"/>
        <w:pageBreakBefore w:val="0"/>
        <w:widowControl w:val="0"/>
        <w:shd w:val="clear" w:color="auto" w:fill="auto"/>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、参数要求</w:t>
      </w:r>
    </w:p>
    <w:tbl>
      <w:tblPr>
        <w:tblStyle w:val="6"/>
        <w:tblW w:w="4998" w:type="pct"/>
        <w:tblInd w:w="0" w:type="dxa"/>
        <w:tblLayout w:type="autofit"/>
        <w:tblCellMar>
          <w:top w:w="0" w:type="dxa"/>
          <w:left w:w="108" w:type="dxa"/>
          <w:bottom w:w="0" w:type="dxa"/>
          <w:right w:w="108" w:type="dxa"/>
        </w:tblCellMar>
      </w:tblPr>
      <w:tblGrid>
        <w:gridCol w:w="829"/>
        <w:gridCol w:w="1958"/>
        <w:gridCol w:w="1325"/>
        <w:gridCol w:w="2612"/>
        <w:gridCol w:w="814"/>
        <w:gridCol w:w="981"/>
      </w:tblGrid>
      <w:tr w14:paraId="267F1F1A">
        <w:tblPrEx>
          <w:tblCellMar>
            <w:top w:w="0" w:type="dxa"/>
            <w:left w:w="108" w:type="dxa"/>
            <w:bottom w:w="0" w:type="dxa"/>
            <w:right w:w="108" w:type="dxa"/>
          </w:tblCellMar>
        </w:tblPrEx>
        <w:trPr>
          <w:trHeight w:val="680"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71D318F">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149" w:type="pct"/>
            <w:tcBorders>
              <w:top w:val="single" w:color="auto" w:sz="4" w:space="0"/>
              <w:left w:val="nil"/>
              <w:bottom w:val="single" w:color="auto" w:sz="4" w:space="0"/>
              <w:right w:val="single" w:color="auto" w:sz="4" w:space="0"/>
            </w:tcBorders>
            <w:shd w:val="clear" w:color="auto" w:fill="auto"/>
            <w:vAlign w:val="center"/>
          </w:tcPr>
          <w:p w14:paraId="4B4C054F">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产品名称</w:t>
            </w:r>
          </w:p>
        </w:tc>
        <w:tc>
          <w:tcPr>
            <w:tcW w:w="777" w:type="pct"/>
            <w:tcBorders>
              <w:top w:val="single" w:color="auto" w:sz="4" w:space="0"/>
              <w:left w:val="nil"/>
              <w:bottom w:val="single" w:color="auto" w:sz="4" w:space="0"/>
              <w:right w:val="single" w:color="auto" w:sz="4" w:space="0"/>
            </w:tcBorders>
            <w:shd w:val="clear" w:color="auto" w:fill="auto"/>
            <w:vAlign w:val="center"/>
          </w:tcPr>
          <w:p w14:paraId="3E72DF03">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纯度</w:t>
            </w:r>
          </w:p>
        </w:tc>
        <w:tc>
          <w:tcPr>
            <w:tcW w:w="1533" w:type="pct"/>
            <w:tcBorders>
              <w:top w:val="single" w:color="auto" w:sz="4" w:space="0"/>
              <w:left w:val="nil"/>
              <w:bottom w:val="single" w:color="auto" w:sz="4" w:space="0"/>
              <w:right w:val="single" w:color="auto" w:sz="4" w:space="0"/>
            </w:tcBorders>
            <w:shd w:val="clear" w:color="auto" w:fill="auto"/>
            <w:vAlign w:val="center"/>
          </w:tcPr>
          <w:p w14:paraId="393B8B08">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规格</w:t>
            </w:r>
          </w:p>
        </w:tc>
        <w:tc>
          <w:tcPr>
            <w:tcW w:w="478" w:type="pct"/>
            <w:tcBorders>
              <w:top w:val="single" w:color="auto" w:sz="4" w:space="0"/>
              <w:left w:val="nil"/>
              <w:bottom w:val="single" w:color="auto" w:sz="4" w:space="0"/>
              <w:right w:val="single" w:color="auto" w:sz="4" w:space="0"/>
            </w:tcBorders>
            <w:shd w:val="clear" w:color="auto" w:fill="auto"/>
            <w:vAlign w:val="center"/>
          </w:tcPr>
          <w:p w14:paraId="59A3FE4C">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573" w:type="pct"/>
            <w:tcBorders>
              <w:top w:val="single" w:color="auto" w:sz="4" w:space="0"/>
              <w:left w:val="nil"/>
              <w:bottom w:val="single" w:color="auto" w:sz="4" w:space="0"/>
              <w:right w:val="single" w:color="auto" w:sz="4" w:space="0"/>
            </w:tcBorders>
            <w:shd w:val="clear" w:color="auto" w:fill="auto"/>
            <w:vAlign w:val="center"/>
          </w:tcPr>
          <w:p w14:paraId="77CC6E96">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r>
      <w:tr w14:paraId="07889EB2">
        <w:tblPrEx>
          <w:tblCellMar>
            <w:top w:w="0" w:type="dxa"/>
            <w:left w:w="108" w:type="dxa"/>
            <w:bottom w:w="0" w:type="dxa"/>
            <w:right w:w="108" w:type="dxa"/>
          </w:tblCellMar>
        </w:tblPrEx>
        <w:trPr>
          <w:trHeight w:val="680" w:hRule="atLeast"/>
        </w:trPr>
        <w:tc>
          <w:tcPr>
            <w:tcW w:w="487" w:type="pct"/>
            <w:tcBorders>
              <w:top w:val="nil"/>
              <w:left w:val="single" w:color="auto" w:sz="4" w:space="0"/>
              <w:bottom w:val="single" w:color="auto" w:sz="4" w:space="0"/>
              <w:right w:val="single" w:color="auto" w:sz="4" w:space="0"/>
            </w:tcBorders>
            <w:shd w:val="clear" w:color="auto" w:fill="auto"/>
            <w:vAlign w:val="center"/>
          </w:tcPr>
          <w:p w14:paraId="6668E174">
            <w:pPr>
              <w:spacing w:line="260" w:lineRule="exact"/>
              <w:jc w:val="center"/>
              <w:rPr>
                <w:rFonts w:ascii="宋体" w:hAnsi="宋体" w:eastAsia="宋体" w:cs="宋体"/>
                <w:color w:val="000000"/>
                <w:sz w:val="22"/>
                <w:szCs w:val="22"/>
              </w:rPr>
            </w:pPr>
            <w:r>
              <w:rPr>
                <w:rFonts w:hint="eastAsia"/>
                <w:color w:val="000000"/>
                <w:sz w:val="22"/>
                <w:szCs w:val="22"/>
              </w:rPr>
              <w:t>1</w:t>
            </w:r>
          </w:p>
        </w:tc>
        <w:tc>
          <w:tcPr>
            <w:tcW w:w="1149" w:type="pct"/>
            <w:tcBorders>
              <w:top w:val="nil"/>
              <w:left w:val="nil"/>
              <w:bottom w:val="single" w:color="auto" w:sz="4" w:space="0"/>
              <w:right w:val="single" w:color="auto" w:sz="4" w:space="0"/>
            </w:tcBorders>
            <w:shd w:val="clear" w:color="auto" w:fill="auto"/>
            <w:vAlign w:val="center"/>
          </w:tcPr>
          <w:p w14:paraId="74E29585">
            <w:pPr>
              <w:jc w:val="center"/>
              <w:rPr>
                <w:rFonts w:ascii="宋体" w:hAnsi="宋体" w:eastAsia="宋体" w:cs="宋体"/>
                <w:color w:val="000000"/>
                <w:sz w:val="22"/>
                <w:szCs w:val="22"/>
              </w:rPr>
            </w:pPr>
            <w:r>
              <w:rPr>
                <w:rFonts w:hint="eastAsia"/>
                <w:color w:val="000000"/>
                <w:sz w:val="22"/>
                <w:szCs w:val="22"/>
              </w:rPr>
              <w:t>高纯氢气</w:t>
            </w:r>
          </w:p>
        </w:tc>
        <w:tc>
          <w:tcPr>
            <w:tcW w:w="777" w:type="pct"/>
            <w:tcBorders>
              <w:top w:val="nil"/>
              <w:left w:val="nil"/>
              <w:bottom w:val="single" w:color="auto" w:sz="4" w:space="0"/>
              <w:right w:val="single" w:color="auto" w:sz="4" w:space="0"/>
            </w:tcBorders>
            <w:shd w:val="clear" w:color="auto" w:fill="auto"/>
            <w:vAlign w:val="center"/>
          </w:tcPr>
          <w:p w14:paraId="263741E6">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99.9995%</w:t>
            </w:r>
          </w:p>
        </w:tc>
        <w:tc>
          <w:tcPr>
            <w:tcW w:w="1533" w:type="pct"/>
            <w:tcBorders>
              <w:top w:val="nil"/>
              <w:left w:val="nil"/>
              <w:bottom w:val="single" w:color="auto" w:sz="4" w:space="0"/>
              <w:right w:val="single" w:color="auto" w:sz="4" w:space="0"/>
            </w:tcBorders>
            <w:shd w:val="clear" w:color="auto" w:fill="auto"/>
            <w:vAlign w:val="center"/>
          </w:tcPr>
          <w:p w14:paraId="715C5F90">
            <w:pPr>
              <w:jc w:val="center"/>
              <w:rPr>
                <w:rFonts w:ascii="宋体" w:hAnsi="宋体" w:eastAsia="宋体" w:cs="宋体"/>
                <w:color w:val="000000"/>
                <w:sz w:val="22"/>
                <w:szCs w:val="22"/>
              </w:rPr>
            </w:pPr>
            <w:r>
              <w:rPr>
                <w:color w:val="000000"/>
                <w:sz w:val="22"/>
                <w:szCs w:val="22"/>
              </w:rPr>
              <w:t>40L，</w:t>
            </w:r>
            <w:r>
              <w:rPr>
                <w:rFonts w:hint="eastAsia"/>
                <w:color w:val="000000"/>
                <w:sz w:val="22"/>
                <w:szCs w:val="22"/>
              </w:rPr>
              <w:t>14.5±0.5MPa</w:t>
            </w:r>
          </w:p>
        </w:tc>
        <w:tc>
          <w:tcPr>
            <w:tcW w:w="478" w:type="pct"/>
            <w:tcBorders>
              <w:top w:val="nil"/>
              <w:left w:val="nil"/>
              <w:bottom w:val="single" w:color="auto" w:sz="4" w:space="0"/>
              <w:right w:val="single" w:color="auto" w:sz="4" w:space="0"/>
            </w:tcBorders>
            <w:shd w:val="clear" w:color="auto" w:fill="auto"/>
            <w:vAlign w:val="center"/>
          </w:tcPr>
          <w:p w14:paraId="3CE0CCA2">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nil"/>
              <w:left w:val="nil"/>
              <w:bottom w:val="single" w:color="auto" w:sz="4" w:space="0"/>
              <w:right w:val="single" w:color="auto" w:sz="4" w:space="0"/>
            </w:tcBorders>
            <w:shd w:val="clear" w:color="auto" w:fill="auto"/>
            <w:vAlign w:val="center"/>
          </w:tcPr>
          <w:p w14:paraId="73B4F9BA">
            <w:pPr>
              <w:jc w:val="center"/>
              <w:rPr>
                <w:rFonts w:ascii="宋体" w:hAnsi="宋体" w:eastAsia="宋体" w:cs="宋体"/>
                <w:color w:val="000000"/>
                <w:sz w:val="22"/>
                <w:szCs w:val="22"/>
              </w:rPr>
            </w:pPr>
            <w:r>
              <w:rPr>
                <w:rFonts w:hint="eastAsia"/>
                <w:color w:val="000000"/>
                <w:sz w:val="22"/>
                <w:szCs w:val="22"/>
              </w:rPr>
              <w:t>20</w:t>
            </w:r>
          </w:p>
        </w:tc>
      </w:tr>
      <w:tr w14:paraId="42C85E14">
        <w:tblPrEx>
          <w:tblCellMar>
            <w:top w:w="0" w:type="dxa"/>
            <w:left w:w="108" w:type="dxa"/>
            <w:bottom w:w="0" w:type="dxa"/>
            <w:right w:w="108" w:type="dxa"/>
          </w:tblCellMar>
        </w:tblPrEx>
        <w:trPr>
          <w:trHeight w:val="680" w:hRule="atLeast"/>
        </w:trPr>
        <w:tc>
          <w:tcPr>
            <w:tcW w:w="487" w:type="pct"/>
            <w:tcBorders>
              <w:top w:val="nil"/>
              <w:left w:val="single" w:color="auto" w:sz="4" w:space="0"/>
              <w:bottom w:val="single" w:color="auto" w:sz="4" w:space="0"/>
              <w:right w:val="single" w:color="auto" w:sz="4" w:space="0"/>
            </w:tcBorders>
            <w:shd w:val="clear" w:color="auto" w:fill="auto"/>
            <w:vAlign w:val="center"/>
          </w:tcPr>
          <w:p w14:paraId="16C311B7">
            <w:pPr>
              <w:spacing w:line="260" w:lineRule="exact"/>
              <w:jc w:val="center"/>
              <w:rPr>
                <w:rFonts w:ascii="宋体" w:hAnsi="宋体" w:eastAsia="宋体" w:cs="宋体"/>
                <w:color w:val="000000"/>
                <w:sz w:val="22"/>
                <w:szCs w:val="22"/>
              </w:rPr>
            </w:pPr>
            <w:r>
              <w:rPr>
                <w:rFonts w:hint="eastAsia"/>
                <w:color w:val="000000"/>
                <w:sz w:val="22"/>
                <w:szCs w:val="22"/>
              </w:rPr>
              <w:t>2</w:t>
            </w:r>
          </w:p>
        </w:tc>
        <w:tc>
          <w:tcPr>
            <w:tcW w:w="1149" w:type="pct"/>
            <w:tcBorders>
              <w:top w:val="nil"/>
              <w:left w:val="nil"/>
              <w:bottom w:val="single" w:color="auto" w:sz="4" w:space="0"/>
              <w:right w:val="single" w:color="auto" w:sz="4" w:space="0"/>
            </w:tcBorders>
            <w:shd w:val="clear" w:color="auto" w:fill="auto"/>
            <w:vAlign w:val="center"/>
          </w:tcPr>
          <w:p w14:paraId="6AD0F7C0">
            <w:pPr>
              <w:jc w:val="center"/>
              <w:rPr>
                <w:rFonts w:ascii="宋体" w:hAnsi="宋体" w:eastAsia="宋体" w:cs="宋体"/>
                <w:color w:val="000000"/>
                <w:sz w:val="22"/>
                <w:szCs w:val="22"/>
              </w:rPr>
            </w:pPr>
            <w:r>
              <w:rPr>
                <w:rFonts w:hint="eastAsia"/>
                <w:color w:val="000000"/>
                <w:sz w:val="22"/>
                <w:szCs w:val="22"/>
              </w:rPr>
              <w:t>高纯氮气</w:t>
            </w:r>
          </w:p>
        </w:tc>
        <w:tc>
          <w:tcPr>
            <w:tcW w:w="777" w:type="pct"/>
            <w:tcBorders>
              <w:top w:val="nil"/>
              <w:left w:val="nil"/>
              <w:bottom w:val="single" w:color="auto" w:sz="4" w:space="0"/>
              <w:right w:val="single" w:color="auto" w:sz="4" w:space="0"/>
            </w:tcBorders>
            <w:shd w:val="clear" w:color="auto" w:fill="auto"/>
            <w:vAlign w:val="center"/>
          </w:tcPr>
          <w:p w14:paraId="23B8CE39">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99.9995%</w:t>
            </w:r>
          </w:p>
        </w:tc>
        <w:tc>
          <w:tcPr>
            <w:tcW w:w="1533" w:type="pct"/>
            <w:tcBorders>
              <w:top w:val="nil"/>
              <w:left w:val="nil"/>
              <w:bottom w:val="single" w:color="auto" w:sz="4" w:space="0"/>
              <w:right w:val="single" w:color="auto" w:sz="4" w:space="0"/>
            </w:tcBorders>
            <w:shd w:val="clear" w:color="auto" w:fill="auto"/>
            <w:vAlign w:val="center"/>
          </w:tcPr>
          <w:p w14:paraId="6E0B16BC">
            <w:pPr>
              <w:jc w:val="center"/>
              <w:rPr>
                <w:rFonts w:ascii="宋体" w:hAnsi="宋体" w:eastAsia="宋体" w:cs="宋体"/>
                <w:color w:val="000000"/>
                <w:sz w:val="22"/>
                <w:szCs w:val="22"/>
              </w:rPr>
            </w:pPr>
            <w:r>
              <w:rPr>
                <w:color w:val="000000"/>
                <w:sz w:val="22"/>
                <w:szCs w:val="22"/>
              </w:rPr>
              <w:t>50L，</w:t>
            </w:r>
            <w:r>
              <w:rPr>
                <w:rFonts w:hint="eastAsia"/>
                <w:color w:val="000000"/>
                <w:sz w:val="22"/>
                <w:szCs w:val="22"/>
              </w:rPr>
              <w:t>19.5±0.5MPa</w:t>
            </w:r>
          </w:p>
        </w:tc>
        <w:tc>
          <w:tcPr>
            <w:tcW w:w="478" w:type="pct"/>
            <w:tcBorders>
              <w:top w:val="nil"/>
              <w:left w:val="nil"/>
              <w:bottom w:val="single" w:color="auto" w:sz="4" w:space="0"/>
              <w:right w:val="single" w:color="auto" w:sz="4" w:space="0"/>
            </w:tcBorders>
            <w:shd w:val="clear" w:color="auto" w:fill="auto"/>
            <w:vAlign w:val="center"/>
          </w:tcPr>
          <w:p w14:paraId="28ABDC7D">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nil"/>
              <w:left w:val="nil"/>
              <w:bottom w:val="single" w:color="auto" w:sz="4" w:space="0"/>
              <w:right w:val="single" w:color="auto" w:sz="4" w:space="0"/>
            </w:tcBorders>
            <w:shd w:val="clear" w:color="auto" w:fill="auto"/>
            <w:vAlign w:val="center"/>
          </w:tcPr>
          <w:p w14:paraId="071B6822">
            <w:pPr>
              <w:jc w:val="center"/>
              <w:rPr>
                <w:rFonts w:ascii="宋体" w:hAnsi="宋体" w:eastAsia="宋体" w:cs="宋体"/>
                <w:color w:val="000000"/>
                <w:sz w:val="22"/>
                <w:szCs w:val="22"/>
              </w:rPr>
            </w:pPr>
            <w:r>
              <w:rPr>
                <w:rFonts w:hint="eastAsia"/>
                <w:color w:val="000000"/>
                <w:sz w:val="22"/>
                <w:szCs w:val="22"/>
              </w:rPr>
              <w:t>120</w:t>
            </w:r>
          </w:p>
        </w:tc>
      </w:tr>
      <w:tr w14:paraId="25AC8778">
        <w:tblPrEx>
          <w:tblCellMar>
            <w:top w:w="0" w:type="dxa"/>
            <w:left w:w="108" w:type="dxa"/>
            <w:bottom w:w="0" w:type="dxa"/>
            <w:right w:w="108" w:type="dxa"/>
          </w:tblCellMar>
        </w:tblPrEx>
        <w:trPr>
          <w:trHeight w:val="680" w:hRule="atLeast"/>
        </w:trPr>
        <w:tc>
          <w:tcPr>
            <w:tcW w:w="487" w:type="pct"/>
            <w:tcBorders>
              <w:top w:val="nil"/>
              <w:left w:val="single" w:color="auto" w:sz="4" w:space="0"/>
              <w:bottom w:val="single" w:color="auto" w:sz="4" w:space="0"/>
              <w:right w:val="single" w:color="auto" w:sz="4" w:space="0"/>
            </w:tcBorders>
            <w:shd w:val="clear" w:color="auto" w:fill="auto"/>
            <w:vAlign w:val="center"/>
          </w:tcPr>
          <w:p w14:paraId="13C89B60">
            <w:pPr>
              <w:spacing w:line="260" w:lineRule="exact"/>
              <w:jc w:val="center"/>
              <w:rPr>
                <w:rFonts w:ascii="宋体" w:hAnsi="宋体" w:eastAsia="宋体" w:cs="宋体"/>
                <w:color w:val="000000"/>
                <w:sz w:val="22"/>
                <w:szCs w:val="22"/>
              </w:rPr>
            </w:pPr>
            <w:r>
              <w:rPr>
                <w:rFonts w:hint="eastAsia"/>
                <w:color w:val="000000"/>
                <w:sz w:val="22"/>
                <w:szCs w:val="22"/>
              </w:rPr>
              <w:t>3</w:t>
            </w:r>
          </w:p>
        </w:tc>
        <w:tc>
          <w:tcPr>
            <w:tcW w:w="1149" w:type="pct"/>
            <w:tcBorders>
              <w:top w:val="nil"/>
              <w:left w:val="nil"/>
              <w:bottom w:val="single" w:color="auto" w:sz="4" w:space="0"/>
              <w:right w:val="single" w:color="auto" w:sz="4" w:space="0"/>
            </w:tcBorders>
            <w:shd w:val="clear" w:color="auto" w:fill="auto"/>
            <w:vAlign w:val="center"/>
          </w:tcPr>
          <w:p w14:paraId="7162557E">
            <w:pPr>
              <w:jc w:val="center"/>
              <w:rPr>
                <w:rFonts w:ascii="宋体" w:hAnsi="宋体" w:eastAsia="宋体" w:cs="宋体"/>
                <w:color w:val="000000"/>
                <w:sz w:val="22"/>
                <w:szCs w:val="22"/>
              </w:rPr>
            </w:pPr>
            <w:r>
              <w:rPr>
                <w:rFonts w:hint="eastAsia"/>
                <w:color w:val="000000"/>
                <w:sz w:val="22"/>
                <w:szCs w:val="22"/>
              </w:rPr>
              <w:t>高纯氩气</w:t>
            </w:r>
          </w:p>
        </w:tc>
        <w:tc>
          <w:tcPr>
            <w:tcW w:w="777" w:type="pct"/>
            <w:tcBorders>
              <w:top w:val="nil"/>
              <w:left w:val="nil"/>
              <w:bottom w:val="single" w:color="auto" w:sz="4" w:space="0"/>
              <w:right w:val="single" w:color="auto" w:sz="4" w:space="0"/>
            </w:tcBorders>
            <w:shd w:val="clear" w:color="auto" w:fill="auto"/>
            <w:vAlign w:val="center"/>
          </w:tcPr>
          <w:p w14:paraId="1F3260D9">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99.9995%</w:t>
            </w:r>
          </w:p>
        </w:tc>
        <w:tc>
          <w:tcPr>
            <w:tcW w:w="1533" w:type="pct"/>
            <w:tcBorders>
              <w:top w:val="nil"/>
              <w:left w:val="nil"/>
              <w:bottom w:val="single" w:color="auto" w:sz="4" w:space="0"/>
              <w:right w:val="single" w:color="auto" w:sz="4" w:space="0"/>
            </w:tcBorders>
            <w:shd w:val="clear" w:color="auto" w:fill="auto"/>
            <w:vAlign w:val="center"/>
          </w:tcPr>
          <w:p w14:paraId="28B9195A">
            <w:pPr>
              <w:jc w:val="center"/>
              <w:rPr>
                <w:rFonts w:ascii="宋体" w:hAnsi="宋体" w:eastAsia="宋体" w:cs="宋体"/>
                <w:color w:val="000000"/>
                <w:sz w:val="22"/>
                <w:szCs w:val="22"/>
              </w:rPr>
            </w:pPr>
            <w:r>
              <w:rPr>
                <w:color w:val="000000"/>
                <w:sz w:val="22"/>
                <w:szCs w:val="22"/>
              </w:rPr>
              <w:t>50L，</w:t>
            </w:r>
            <w:r>
              <w:rPr>
                <w:rFonts w:hint="eastAsia"/>
                <w:color w:val="000000"/>
                <w:sz w:val="22"/>
                <w:szCs w:val="22"/>
              </w:rPr>
              <w:t>19.5±0.5MPa</w:t>
            </w:r>
          </w:p>
        </w:tc>
        <w:tc>
          <w:tcPr>
            <w:tcW w:w="478" w:type="pct"/>
            <w:tcBorders>
              <w:top w:val="nil"/>
              <w:left w:val="nil"/>
              <w:bottom w:val="single" w:color="auto" w:sz="4" w:space="0"/>
              <w:right w:val="single" w:color="auto" w:sz="4" w:space="0"/>
            </w:tcBorders>
            <w:shd w:val="clear" w:color="auto" w:fill="auto"/>
            <w:vAlign w:val="center"/>
          </w:tcPr>
          <w:p w14:paraId="3DD71D7F">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nil"/>
              <w:left w:val="nil"/>
              <w:bottom w:val="single" w:color="auto" w:sz="4" w:space="0"/>
              <w:right w:val="single" w:color="auto" w:sz="4" w:space="0"/>
            </w:tcBorders>
            <w:shd w:val="clear" w:color="auto" w:fill="auto"/>
            <w:vAlign w:val="center"/>
          </w:tcPr>
          <w:p w14:paraId="7F8C9E07">
            <w:pPr>
              <w:jc w:val="center"/>
              <w:rPr>
                <w:rFonts w:ascii="宋体" w:hAnsi="宋体" w:eastAsia="宋体" w:cs="宋体"/>
                <w:color w:val="000000"/>
                <w:sz w:val="22"/>
                <w:szCs w:val="22"/>
              </w:rPr>
            </w:pPr>
            <w:r>
              <w:rPr>
                <w:rFonts w:hint="eastAsia"/>
                <w:color w:val="000000"/>
                <w:sz w:val="22"/>
                <w:szCs w:val="22"/>
              </w:rPr>
              <w:t>45</w:t>
            </w:r>
          </w:p>
        </w:tc>
      </w:tr>
      <w:tr w14:paraId="0EE00DE5">
        <w:tblPrEx>
          <w:tblCellMar>
            <w:top w:w="0" w:type="dxa"/>
            <w:left w:w="108" w:type="dxa"/>
            <w:bottom w:w="0" w:type="dxa"/>
            <w:right w:w="108" w:type="dxa"/>
          </w:tblCellMar>
        </w:tblPrEx>
        <w:trPr>
          <w:trHeight w:val="680" w:hRule="atLeast"/>
        </w:trPr>
        <w:tc>
          <w:tcPr>
            <w:tcW w:w="487" w:type="pct"/>
            <w:tcBorders>
              <w:top w:val="nil"/>
              <w:left w:val="single" w:color="auto" w:sz="4" w:space="0"/>
              <w:bottom w:val="single" w:color="auto" w:sz="4" w:space="0"/>
              <w:right w:val="single" w:color="auto" w:sz="4" w:space="0"/>
            </w:tcBorders>
            <w:shd w:val="clear" w:color="auto" w:fill="auto"/>
            <w:vAlign w:val="center"/>
          </w:tcPr>
          <w:p w14:paraId="19914924">
            <w:pPr>
              <w:spacing w:line="260" w:lineRule="exact"/>
              <w:jc w:val="center"/>
              <w:rPr>
                <w:rFonts w:ascii="宋体" w:hAnsi="宋体" w:eastAsia="宋体" w:cs="宋体"/>
                <w:color w:val="000000"/>
                <w:sz w:val="22"/>
                <w:szCs w:val="22"/>
              </w:rPr>
            </w:pPr>
            <w:r>
              <w:rPr>
                <w:rFonts w:hint="eastAsia"/>
                <w:color w:val="000000"/>
                <w:sz w:val="22"/>
                <w:szCs w:val="22"/>
              </w:rPr>
              <w:t>4</w:t>
            </w:r>
          </w:p>
        </w:tc>
        <w:tc>
          <w:tcPr>
            <w:tcW w:w="1149" w:type="pct"/>
            <w:tcBorders>
              <w:top w:val="nil"/>
              <w:left w:val="nil"/>
              <w:bottom w:val="single" w:color="auto" w:sz="4" w:space="0"/>
              <w:right w:val="single" w:color="auto" w:sz="4" w:space="0"/>
            </w:tcBorders>
            <w:shd w:val="clear" w:color="auto" w:fill="auto"/>
            <w:vAlign w:val="center"/>
          </w:tcPr>
          <w:p w14:paraId="5A5D396D">
            <w:pPr>
              <w:jc w:val="center"/>
              <w:rPr>
                <w:rFonts w:ascii="宋体" w:hAnsi="宋体" w:eastAsia="宋体" w:cs="宋体"/>
                <w:color w:val="000000"/>
                <w:sz w:val="22"/>
                <w:szCs w:val="22"/>
              </w:rPr>
            </w:pPr>
            <w:r>
              <w:rPr>
                <w:rFonts w:hint="eastAsia"/>
                <w:color w:val="000000"/>
                <w:sz w:val="22"/>
                <w:szCs w:val="22"/>
              </w:rPr>
              <w:t>高纯氦气</w:t>
            </w:r>
          </w:p>
        </w:tc>
        <w:tc>
          <w:tcPr>
            <w:tcW w:w="777" w:type="pct"/>
            <w:tcBorders>
              <w:top w:val="nil"/>
              <w:left w:val="nil"/>
              <w:bottom w:val="single" w:color="auto" w:sz="4" w:space="0"/>
              <w:right w:val="single" w:color="auto" w:sz="4" w:space="0"/>
            </w:tcBorders>
            <w:shd w:val="clear" w:color="auto" w:fill="auto"/>
            <w:vAlign w:val="center"/>
          </w:tcPr>
          <w:p w14:paraId="318457C7">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99.9995%</w:t>
            </w:r>
          </w:p>
        </w:tc>
        <w:tc>
          <w:tcPr>
            <w:tcW w:w="1533" w:type="pct"/>
            <w:tcBorders>
              <w:top w:val="nil"/>
              <w:left w:val="nil"/>
              <w:bottom w:val="single" w:color="auto" w:sz="4" w:space="0"/>
              <w:right w:val="single" w:color="auto" w:sz="4" w:space="0"/>
            </w:tcBorders>
            <w:shd w:val="clear" w:color="auto" w:fill="auto"/>
            <w:vAlign w:val="center"/>
          </w:tcPr>
          <w:p w14:paraId="6F0C5E8E">
            <w:pPr>
              <w:jc w:val="center"/>
              <w:rPr>
                <w:rFonts w:ascii="宋体" w:hAnsi="宋体" w:eastAsia="宋体" w:cs="宋体"/>
                <w:color w:val="000000"/>
                <w:sz w:val="22"/>
                <w:szCs w:val="22"/>
              </w:rPr>
            </w:pPr>
            <w:r>
              <w:rPr>
                <w:color w:val="000000"/>
                <w:sz w:val="22"/>
                <w:szCs w:val="22"/>
              </w:rPr>
              <w:t>40L，</w:t>
            </w:r>
            <w:r>
              <w:rPr>
                <w:rFonts w:hint="eastAsia"/>
                <w:color w:val="000000"/>
                <w:sz w:val="22"/>
                <w:szCs w:val="22"/>
              </w:rPr>
              <w:t>14.5±0.5MPa</w:t>
            </w:r>
          </w:p>
        </w:tc>
        <w:tc>
          <w:tcPr>
            <w:tcW w:w="478" w:type="pct"/>
            <w:tcBorders>
              <w:top w:val="nil"/>
              <w:left w:val="nil"/>
              <w:bottom w:val="single" w:color="auto" w:sz="4" w:space="0"/>
              <w:right w:val="single" w:color="auto" w:sz="4" w:space="0"/>
            </w:tcBorders>
            <w:shd w:val="clear" w:color="auto" w:fill="auto"/>
            <w:vAlign w:val="center"/>
          </w:tcPr>
          <w:p w14:paraId="2D1ED7ED">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nil"/>
              <w:left w:val="nil"/>
              <w:bottom w:val="single" w:color="auto" w:sz="4" w:space="0"/>
              <w:right w:val="single" w:color="auto" w:sz="4" w:space="0"/>
            </w:tcBorders>
            <w:shd w:val="clear" w:color="auto" w:fill="auto"/>
            <w:vAlign w:val="center"/>
          </w:tcPr>
          <w:p w14:paraId="50983163">
            <w:pPr>
              <w:jc w:val="center"/>
              <w:rPr>
                <w:rFonts w:ascii="宋体" w:hAnsi="宋体" w:eastAsia="宋体" w:cs="宋体"/>
                <w:color w:val="000000"/>
                <w:sz w:val="22"/>
                <w:szCs w:val="22"/>
              </w:rPr>
            </w:pPr>
            <w:r>
              <w:rPr>
                <w:rFonts w:hint="eastAsia"/>
                <w:color w:val="000000"/>
                <w:sz w:val="22"/>
                <w:szCs w:val="22"/>
              </w:rPr>
              <w:t>6</w:t>
            </w:r>
          </w:p>
        </w:tc>
      </w:tr>
      <w:tr w14:paraId="1943A401">
        <w:tblPrEx>
          <w:tblCellMar>
            <w:top w:w="0" w:type="dxa"/>
            <w:left w:w="108" w:type="dxa"/>
            <w:bottom w:w="0" w:type="dxa"/>
            <w:right w:w="108" w:type="dxa"/>
          </w:tblCellMar>
        </w:tblPrEx>
        <w:trPr>
          <w:trHeight w:val="680" w:hRule="atLeast"/>
        </w:trPr>
        <w:tc>
          <w:tcPr>
            <w:tcW w:w="487" w:type="pct"/>
            <w:tcBorders>
              <w:top w:val="nil"/>
              <w:left w:val="single" w:color="auto" w:sz="4" w:space="0"/>
              <w:bottom w:val="single" w:color="auto" w:sz="4" w:space="0"/>
              <w:right w:val="single" w:color="auto" w:sz="4" w:space="0"/>
            </w:tcBorders>
            <w:shd w:val="clear" w:color="auto" w:fill="auto"/>
            <w:vAlign w:val="center"/>
          </w:tcPr>
          <w:p w14:paraId="026E0C91">
            <w:pPr>
              <w:spacing w:line="260" w:lineRule="exact"/>
              <w:jc w:val="center"/>
              <w:rPr>
                <w:rFonts w:ascii="宋体" w:hAnsi="宋体" w:eastAsia="宋体" w:cs="宋体"/>
                <w:color w:val="000000"/>
                <w:sz w:val="22"/>
                <w:szCs w:val="22"/>
              </w:rPr>
            </w:pPr>
            <w:r>
              <w:rPr>
                <w:rFonts w:hint="eastAsia"/>
                <w:color w:val="000000"/>
                <w:sz w:val="22"/>
                <w:szCs w:val="22"/>
              </w:rPr>
              <w:t>5</w:t>
            </w:r>
          </w:p>
        </w:tc>
        <w:tc>
          <w:tcPr>
            <w:tcW w:w="1149" w:type="pct"/>
            <w:tcBorders>
              <w:top w:val="nil"/>
              <w:left w:val="nil"/>
              <w:bottom w:val="single" w:color="auto" w:sz="4" w:space="0"/>
              <w:right w:val="single" w:color="auto" w:sz="4" w:space="0"/>
            </w:tcBorders>
            <w:shd w:val="clear" w:color="auto" w:fill="auto"/>
            <w:vAlign w:val="center"/>
          </w:tcPr>
          <w:p w14:paraId="4E3D5EE9">
            <w:pPr>
              <w:jc w:val="center"/>
              <w:rPr>
                <w:rFonts w:ascii="宋体" w:hAnsi="宋体" w:eastAsia="宋体" w:cs="宋体"/>
                <w:color w:val="000000"/>
                <w:sz w:val="22"/>
                <w:szCs w:val="22"/>
              </w:rPr>
            </w:pPr>
            <w:r>
              <w:rPr>
                <w:rFonts w:hint="eastAsia"/>
                <w:color w:val="000000"/>
                <w:sz w:val="22"/>
                <w:szCs w:val="22"/>
              </w:rPr>
              <w:t>干燥空气</w:t>
            </w:r>
          </w:p>
        </w:tc>
        <w:tc>
          <w:tcPr>
            <w:tcW w:w="777" w:type="pct"/>
            <w:tcBorders>
              <w:top w:val="nil"/>
              <w:left w:val="nil"/>
              <w:bottom w:val="single" w:color="auto" w:sz="4" w:space="0"/>
              <w:right w:val="single" w:color="auto" w:sz="4" w:space="0"/>
            </w:tcBorders>
            <w:shd w:val="clear" w:color="auto" w:fill="auto"/>
            <w:vAlign w:val="center"/>
          </w:tcPr>
          <w:p w14:paraId="0E96D770">
            <w:pPr>
              <w:jc w:val="center"/>
              <w:rPr>
                <w:rFonts w:hint="eastAsia" w:ascii="宋体" w:hAnsi="宋体" w:eastAsia="宋体" w:cs="宋体"/>
                <w:color w:val="000000"/>
                <w:sz w:val="22"/>
                <w:szCs w:val="22"/>
                <w:lang w:eastAsia="zh-CN"/>
              </w:rPr>
            </w:pPr>
            <w:r>
              <w:rPr>
                <w:rFonts w:hint="eastAsia" w:eastAsia="宋体"/>
                <w:color w:val="000000"/>
                <w:sz w:val="22"/>
                <w:szCs w:val="22"/>
                <w:lang w:val="en-US" w:eastAsia="zh-CN"/>
              </w:rPr>
              <w:t>/</w:t>
            </w:r>
          </w:p>
        </w:tc>
        <w:tc>
          <w:tcPr>
            <w:tcW w:w="1533" w:type="pct"/>
            <w:tcBorders>
              <w:top w:val="nil"/>
              <w:left w:val="nil"/>
              <w:bottom w:val="single" w:color="auto" w:sz="4" w:space="0"/>
              <w:right w:val="single" w:color="auto" w:sz="4" w:space="0"/>
            </w:tcBorders>
            <w:shd w:val="clear" w:color="auto" w:fill="auto"/>
            <w:vAlign w:val="center"/>
          </w:tcPr>
          <w:p w14:paraId="4D11F046">
            <w:pPr>
              <w:jc w:val="center"/>
              <w:rPr>
                <w:rFonts w:ascii="宋体" w:hAnsi="宋体" w:eastAsia="宋体" w:cs="宋体"/>
                <w:color w:val="000000"/>
                <w:sz w:val="22"/>
                <w:szCs w:val="22"/>
              </w:rPr>
            </w:pPr>
            <w:r>
              <w:rPr>
                <w:color w:val="000000"/>
                <w:sz w:val="22"/>
                <w:szCs w:val="22"/>
              </w:rPr>
              <w:t>50L，</w:t>
            </w:r>
            <w:r>
              <w:rPr>
                <w:rFonts w:hint="eastAsia"/>
                <w:color w:val="000000"/>
                <w:sz w:val="22"/>
                <w:szCs w:val="22"/>
              </w:rPr>
              <w:t>19.5±0.5MPa</w:t>
            </w:r>
          </w:p>
        </w:tc>
        <w:tc>
          <w:tcPr>
            <w:tcW w:w="478" w:type="pct"/>
            <w:tcBorders>
              <w:top w:val="nil"/>
              <w:left w:val="nil"/>
              <w:bottom w:val="single" w:color="auto" w:sz="4" w:space="0"/>
              <w:right w:val="single" w:color="auto" w:sz="4" w:space="0"/>
            </w:tcBorders>
            <w:shd w:val="clear" w:color="auto" w:fill="auto"/>
            <w:vAlign w:val="center"/>
          </w:tcPr>
          <w:p w14:paraId="708799AA">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nil"/>
              <w:left w:val="nil"/>
              <w:bottom w:val="single" w:color="auto" w:sz="4" w:space="0"/>
              <w:right w:val="single" w:color="auto" w:sz="4" w:space="0"/>
            </w:tcBorders>
            <w:shd w:val="clear" w:color="auto" w:fill="auto"/>
            <w:vAlign w:val="center"/>
          </w:tcPr>
          <w:p w14:paraId="2E59D7A9">
            <w:pPr>
              <w:jc w:val="center"/>
              <w:rPr>
                <w:rFonts w:ascii="宋体" w:hAnsi="宋体" w:eastAsia="宋体" w:cs="宋体"/>
                <w:color w:val="000000"/>
                <w:sz w:val="22"/>
                <w:szCs w:val="22"/>
              </w:rPr>
            </w:pPr>
            <w:r>
              <w:rPr>
                <w:rFonts w:hint="eastAsia"/>
                <w:color w:val="000000"/>
                <w:sz w:val="22"/>
                <w:szCs w:val="22"/>
              </w:rPr>
              <w:t>20</w:t>
            </w:r>
          </w:p>
        </w:tc>
      </w:tr>
      <w:tr w14:paraId="6B6EA65A">
        <w:tblPrEx>
          <w:tblCellMar>
            <w:top w:w="0" w:type="dxa"/>
            <w:left w:w="108" w:type="dxa"/>
            <w:bottom w:w="0" w:type="dxa"/>
            <w:right w:w="108" w:type="dxa"/>
          </w:tblCellMar>
        </w:tblPrEx>
        <w:trPr>
          <w:trHeight w:val="680" w:hRule="atLeast"/>
        </w:trPr>
        <w:tc>
          <w:tcPr>
            <w:tcW w:w="487" w:type="pct"/>
            <w:tcBorders>
              <w:top w:val="nil"/>
              <w:left w:val="single" w:color="auto" w:sz="4" w:space="0"/>
              <w:bottom w:val="single" w:color="auto" w:sz="4" w:space="0"/>
              <w:right w:val="single" w:color="auto" w:sz="4" w:space="0"/>
            </w:tcBorders>
            <w:shd w:val="clear" w:color="auto" w:fill="auto"/>
            <w:vAlign w:val="center"/>
          </w:tcPr>
          <w:p w14:paraId="589191B6">
            <w:pPr>
              <w:spacing w:line="260" w:lineRule="exact"/>
              <w:jc w:val="center"/>
              <w:rPr>
                <w:rFonts w:ascii="宋体" w:hAnsi="宋体" w:eastAsia="宋体" w:cs="宋体"/>
                <w:color w:val="000000"/>
                <w:sz w:val="22"/>
                <w:szCs w:val="22"/>
              </w:rPr>
            </w:pPr>
            <w:r>
              <w:rPr>
                <w:rFonts w:hint="eastAsia"/>
                <w:color w:val="000000"/>
                <w:sz w:val="22"/>
                <w:szCs w:val="22"/>
              </w:rPr>
              <w:t>6</w:t>
            </w:r>
          </w:p>
        </w:tc>
        <w:tc>
          <w:tcPr>
            <w:tcW w:w="1149" w:type="pct"/>
            <w:tcBorders>
              <w:top w:val="nil"/>
              <w:left w:val="nil"/>
              <w:bottom w:val="single" w:color="auto" w:sz="4" w:space="0"/>
              <w:right w:val="single" w:color="auto" w:sz="4" w:space="0"/>
            </w:tcBorders>
            <w:shd w:val="clear" w:color="auto" w:fill="auto"/>
            <w:vAlign w:val="center"/>
          </w:tcPr>
          <w:p w14:paraId="58E43305">
            <w:pPr>
              <w:jc w:val="center"/>
              <w:rPr>
                <w:rFonts w:ascii="宋体" w:hAnsi="宋体" w:eastAsia="宋体" w:cs="宋体"/>
                <w:color w:val="000000"/>
                <w:sz w:val="22"/>
                <w:szCs w:val="22"/>
              </w:rPr>
            </w:pPr>
            <w:r>
              <w:rPr>
                <w:rFonts w:hint="eastAsia"/>
                <w:color w:val="000000"/>
                <w:sz w:val="22"/>
                <w:szCs w:val="22"/>
              </w:rPr>
              <w:t>高纯乙炔</w:t>
            </w:r>
          </w:p>
        </w:tc>
        <w:tc>
          <w:tcPr>
            <w:tcW w:w="777" w:type="pct"/>
            <w:tcBorders>
              <w:top w:val="nil"/>
              <w:left w:val="nil"/>
              <w:bottom w:val="single" w:color="auto" w:sz="4" w:space="0"/>
              <w:right w:val="single" w:color="auto" w:sz="4" w:space="0"/>
            </w:tcBorders>
            <w:shd w:val="clear" w:color="auto" w:fill="auto"/>
            <w:vAlign w:val="center"/>
          </w:tcPr>
          <w:p w14:paraId="54C57C64">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99.6000%</w:t>
            </w:r>
          </w:p>
        </w:tc>
        <w:tc>
          <w:tcPr>
            <w:tcW w:w="1533" w:type="pct"/>
            <w:tcBorders>
              <w:top w:val="nil"/>
              <w:left w:val="nil"/>
              <w:bottom w:val="single" w:color="auto" w:sz="4" w:space="0"/>
              <w:right w:val="single" w:color="auto" w:sz="4" w:space="0"/>
            </w:tcBorders>
            <w:shd w:val="clear" w:color="auto" w:fill="auto"/>
            <w:vAlign w:val="center"/>
          </w:tcPr>
          <w:p w14:paraId="452C50BF">
            <w:pPr>
              <w:jc w:val="center"/>
              <w:rPr>
                <w:rFonts w:ascii="宋体" w:hAnsi="宋体" w:eastAsia="宋体" w:cs="宋体"/>
                <w:color w:val="000000"/>
                <w:sz w:val="22"/>
                <w:szCs w:val="22"/>
              </w:rPr>
            </w:pPr>
            <w:r>
              <w:rPr>
                <w:color w:val="000000"/>
                <w:sz w:val="22"/>
                <w:szCs w:val="22"/>
              </w:rPr>
              <w:t>40L</w:t>
            </w:r>
          </w:p>
        </w:tc>
        <w:tc>
          <w:tcPr>
            <w:tcW w:w="478" w:type="pct"/>
            <w:tcBorders>
              <w:top w:val="nil"/>
              <w:left w:val="nil"/>
              <w:bottom w:val="single" w:color="auto" w:sz="4" w:space="0"/>
              <w:right w:val="single" w:color="auto" w:sz="4" w:space="0"/>
            </w:tcBorders>
            <w:shd w:val="clear" w:color="auto" w:fill="auto"/>
            <w:vAlign w:val="center"/>
          </w:tcPr>
          <w:p w14:paraId="1D7D6647">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nil"/>
              <w:left w:val="nil"/>
              <w:bottom w:val="single" w:color="auto" w:sz="4" w:space="0"/>
              <w:right w:val="single" w:color="auto" w:sz="4" w:space="0"/>
            </w:tcBorders>
            <w:shd w:val="clear" w:color="auto" w:fill="auto"/>
            <w:vAlign w:val="center"/>
          </w:tcPr>
          <w:p w14:paraId="22A23765">
            <w:pPr>
              <w:jc w:val="center"/>
              <w:rPr>
                <w:rFonts w:ascii="宋体" w:hAnsi="宋体" w:eastAsia="宋体" w:cs="宋体"/>
                <w:color w:val="000000"/>
                <w:sz w:val="22"/>
                <w:szCs w:val="22"/>
              </w:rPr>
            </w:pPr>
            <w:r>
              <w:rPr>
                <w:rFonts w:hint="eastAsia"/>
                <w:color w:val="000000"/>
                <w:sz w:val="22"/>
                <w:szCs w:val="22"/>
              </w:rPr>
              <w:t>1</w:t>
            </w:r>
          </w:p>
        </w:tc>
      </w:tr>
      <w:tr w14:paraId="76B08CD6">
        <w:tblPrEx>
          <w:tblCellMar>
            <w:top w:w="0" w:type="dxa"/>
            <w:left w:w="108" w:type="dxa"/>
            <w:bottom w:w="0" w:type="dxa"/>
            <w:right w:w="108" w:type="dxa"/>
          </w:tblCellMar>
        </w:tblPrEx>
        <w:trPr>
          <w:trHeight w:val="680"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C1329A5">
            <w:pPr>
              <w:spacing w:line="260" w:lineRule="exact"/>
              <w:jc w:val="center"/>
              <w:rPr>
                <w:rFonts w:ascii="宋体" w:hAnsi="宋体" w:eastAsia="宋体" w:cs="宋体"/>
                <w:color w:val="000000"/>
                <w:sz w:val="22"/>
                <w:szCs w:val="22"/>
              </w:rPr>
            </w:pPr>
            <w:r>
              <w:rPr>
                <w:rFonts w:hint="eastAsia"/>
                <w:color w:val="000000"/>
                <w:sz w:val="22"/>
                <w:szCs w:val="22"/>
              </w:rPr>
              <w:t>7</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60E49A81">
            <w:pPr>
              <w:jc w:val="center"/>
              <w:rPr>
                <w:rFonts w:ascii="宋体" w:hAnsi="宋体" w:eastAsia="宋体" w:cs="宋体"/>
                <w:color w:val="000000"/>
                <w:sz w:val="22"/>
                <w:szCs w:val="22"/>
              </w:rPr>
            </w:pPr>
            <w:r>
              <w:rPr>
                <w:rFonts w:hint="eastAsia"/>
                <w:color w:val="000000"/>
                <w:sz w:val="22"/>
                <w:szCs w:val="22"/>
              </w:rPr>
              <w:t>液态氮气</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53726C61">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99.9990%</w:t>
            </w:r>
          </w:p>
        </w:tc>
        <w:tc>
          <w:tcPr>
            <w:tcW w:w="1533" w:type="pct"/>
            <w:tcBorders>
              <w:top w:val="single" w:color="auto" w:sz="4" w:space="0"/>
              <w:left w:val="single" w:color="auto" w:sz="4" w:space="0"/>
              <w:bottom w:val="single" w:color="auto" w:sz="4" w:space="0"/>
              <w:right w:val="single" w:color="auto" w:sz="4" w:space="0"/>
            </w:tcBorders>
            <w:shd w:val="clear" w:color="auto" w:fill="auto"/>
            <w:vAlign w:val="center"/>
          </w:tcPr>
          <w:p w14:paraId="05A08937">
            <w:pPr>
              <w:jc w:val="center"/>
              <w:rPr>
                <w:rFonts w:ascii="宋体" w:hAnsi="宋体" w:eastAsia="宋体" w:cs="宋体"/>
                <w:color w:val="000000"/>
                <w:sz w:val="22"/>
                <w:szCs w:val="22"/>
              </w:rPr>
            </w:pPr>
            <w:r>
              <w:rPr>
                <w:rFonts w:hint="eastAsia"/>
                <w:color w:val="000000"/>
                <w:sz w:val="22"/>
                <w:szCs w:val="22"/>
              </w:rPr>
              <w:t>176L/NET165L LN2 120±10kg</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03B77AC9">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899D247">
            <w:pPr>
              <w:jc w:val="center"/>
              <w:rPr>
                <w:rFonts w:ascii="宋体" w:hAnsi="宋体" w:eastAsia="宋体" w:cs="宋体"/>
                <w:color w:val="000000"/>
                <w:sz w:val="22"/>
                <w:szCs w:val="22"/>
              </w:rPr>
            </w:pPr>
            <w:r>
              <w:rPr>
                <w:rFonts w:hint="eastAsia"/>
                <w:color w:val="000000"/>
                <w:sz w:val="22"/>
                <w:szCs w:val="22"/>
              </w:rPr>
              <w:t>4</w:t>
            </w:r>
          </w:p>
        </w:tc>
      </w:tr>
      <w:tr w14:paraId="0FCAD8EC">
        <w:tblPrEx>
          <w:tblCellMar>
            <w:top w:w="0" w:type="dxa"/>
            <w:left w:w="108" w:type="dxa"/>
            <w:bottom w:w="0" w:type="dxa"/>
            <w:right w:w="108" w:type="dxa"/>
          </w:tblCellMar>
        </w:tblPrEx>
        <w:trPr>
          <w:trHeight w:val="680" w:hRule="atLeast"/>
        </w:trPr>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E0A5A1D">
            <w:pPr>
              <w:spacing w:line="260" w:lineRule="exact"/>
              <w:jc w:val="center"/>
              <w:rPr>
                <w:rFonts w:ascii="宋体" w:hAnsi="宋体" w:eastAsia="宋体" w:cs="宋体"/>
                <w:color w:val="000000"/>
                <w:sz w:val="22"/>
                <w:szCs w:val="22"/>
              </w:rPr>
            </w:pPr>
            <w:r>
              <w:rPr>
                <w:rFonts w:hint="eastAsia"/>
                <w:color w:val="000000"/>
                <w:sz w:val="22"/>
                <w:szCs w:val="22"/>
              </w:rPr>
              <w:t>8</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02349C2C">
            <w:pPr>
              <w:jc w:val="center"/>
              <w:rPr>
                <w:rFonts w:ascii="宋体" w:hAnsi="宋体" w:eastAsia="宋体" w:cs="宋体"/>
                <w:color w:val="000000"/>
                <w:sz w:val="22"/>
                <w:szCs w:val="22"/>
              </w:rPr>
            </w:pPr>
            <w:r>
              <w:rPr>
                <w:rFonts w:hint="eastAsia"/>
                <w:color w:val="000000"/>
                <w:sz w:val="22"/>
                <w:szCs w:val="22"/>
              </w:rPr>
              <w:t>液态氩气</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6B105D41">
            <w:pPr>
              <w:jc w:val="center"/>
              <w:rPr>
                <w:rFonts w:ascii="宋体" w:hAnsi="宋体" w:eastAsia="宋体" w:cs="宋体"/>
                <w:color w:val="000000"/>
                <w:sz w:val="22"/>
                <w:szCs w:val="22"/>
              </w:rPr>
            </w:pPr>
            <w:r>
              <w:rPr>
                <w:rFonts w:hint="default" w:ascii="宋体" w:hAnsi="宋体" w:cs="宋体"/>
                <w:b w:val="0"/>
                <w:bCs w:val="0"/>
                <w:color w:val="auto"/>
                <w:sz w:val="21"/>
                <w:szCs w:val="21"/>
                <w:lang w:val="en-US" w:eastAsia="zh-CN"/>
              </w:rPr>
              <w:t>≥</w:t>
            </w:r>
            <w:r>
              <w:rPr>
                <w:rFonts w:hint="eastAsia"/>
                <w:color w:val="000000"/>
                <w:sz w:val="22"/>
                <w:szCs w:val="22"/>
              </w:rPr>
              <w:t>99.9990%</w:t>
            </w:r>
          </w:p>
        </w:tc>
        <w:tc>
          <w:tcPr>
            <w:tcW w:w="1533" w:type="pct"/>
            <w:tcBorders>
              <w:top w:val="single" w:color="auto" w:sz="4" w:space="0"/>
              <w:left w:val="single" w:color="auto" w:sz="4" w:space="0"/>
              <w:bottom w:val="single" w:color="auto" w:sz="4" w:space="0"/>
              <w:right w:val="single" w:color="auto" w:sz="4" w:space="0"/>
            </w:tcBorders>
            <w:shd w:val="clear" w:color="auto" w:fill="auto"/>
            <w:vAlign w:val="center"/>
          </w:tcPr>
          <w:p w14:paraId="06725016">
            <w:pPr>
              <w:jc w:val="center"/>
              <w:rPr>
                <w:rFonts w:ascii="宋体" w:hAnsi="宋体" w:eastAsia="宋体" w:cs="宋体"/>
                <w:color w:val="000000"/>
                <w:sz w:val="22"/>
                <w:szCs w:val="22"/>
              </w:rPr>
            </w:pPr>
            <w:r>
              <w:rPr>
                <w:rFonts w:hint="eastAsia"/>
                <w:color w:val="000000"/>
                <w:sz w:val="22"/>
                <w:szCs w:val="22"/>
              </w:rPr>
              <w:t xml:space="preserve"> 176L/NET165L LAr 220±10kg</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5A780C1">
            <w:pPr>
              <w:jc w:val="center"/>
              <w:rPr>
                <w:rFonts w:ascii="宋体" w:hAnsi="宋体" w:eastAsia="宋体" w:cs="宋体"/>
                <w:color w:val="000000"/>
                <w:sz w:val="22"/>
                <w:szCs w:val="22"/>
              </w:rPr>
            </w:pPr>
            <w:r>
              <w:rPr>
                <w:rFonts w:hint="eastAsia"/>
                <w:color w:val="000000"/>
                <w:sz w:val="22"/>
                <w:szCs w:val="22"/>
              </w:rPr>
              <w:t>瓶</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06F5928">
            <w:pPr>
              <w:jc w:val="center"/>
              <w:rPr>
                <w:rFonts w:ascii="宋体" w:hAnsi="宋体" w:eastAsia="宋体" w:cs="宋体"/>
                <w:color w:val="000000"/>
                <w:sz w:val="22"/>
                <w:szCs w:val="22"/>
              </w:rPr>
            </w:pPr>
            <w:r>
              <w:rPr>
                <w:rFonts w:hint="eastAsia"/>
                <w:color w:val="000000"/>
                <w:sz w:val="22"/>
                <w:szCs w:val="22"/>
              </w:rPr>
              <w:t>1</w:t>
            </w:r>
          </w:p>
        </w:tc>
      </w:tr>
      <w:tr w14:paraId="3DD6806E">
        <w:tblPrEx>
          <w:tblCellMar>
            <w:top w:w="0" w:type="dxa"/>
            <w:left w:w="108" w:type="dxa"/>
            <w:bottom w:w="0" w:type="dxa"/>
            <w:right w:w="108" w:type="dxa"/>
          </w:tblCellMar>
        </w:tblPrEx>
        <w:trPr>
          <w:trHeight w:val="6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9D722C">
            <w:pPr>
              <w:jc w:val="left"/>
              <w:rPr>
                <w:rFonts w:hint="eastAsia" w:eastAsia="宋体"/>
                <w:color w:val="000000"/>
                <w:sz w:val="22"/>
                <w:szCs w:val="22"/>
                <w:lang w:val="en-US" w:eastAsia="zh-CN"/>
              </w:rPr>
            </w:pPr>
            <w:bookmarkStart w:id="2" w:name="_GoBack"/>
            <w:bookmarkEnd w:id="2"/>
            <w:r>
              <w:rPr>
                <w:rFonts w:hint="eastAsia" w:ascii="宋体" w:hAnsi="宋体" w:cs="宋体"/>
                <w:kern w:val="0"/>
                <w:sz w:val="24"/>
                <w:szCs w:val="24"/>
                <w:lang w:val="en-US" w:eastAsia="zh-CN"/>
              </w:rPr>
              <w:t>注：在实际供货总金额不超过合同总价的情况下，如我所需采购合同外的产品，则直接与中选供应商签订补充协议，以补充协议单价按需供货。如供应商提出修改合同价格的或我所采购商品总价超出合同总价的，则需要重新审议。</w:t>
            </w:r>
          </w:p>
        </w:tc>
      </w:tr>
    </w:tbl>
    <w:p w14:paraId="43DF71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auto"/>
          <w:sz w:val="24"/>
          <w:szCs w:val="24"/>
          <w:lang w:val="en-US" w:eastAsia="zh-CN"/>
        </w:rPr>
      </w:pPr>
    </w:p>
    <w:p w14:paraId="71EDF71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kern w:val="2"/>
          <w:sz w:val="24"/>
          <w:szCs w:val="24"/>
          <w:lang w:val="en-US" w:eastAsia="zh-CN" w:bidi="ar-SA"/>
        </w:rPr>
        <w:t>四、验收要求</w:t>
      </w:r>
    </w:p>
    <w:p w14:paraId="49BCA5D5">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1.成交单位在发货前，对货物的外观质量、规格、数量等进行准确和全面的检验。</w:t>
      </w:r>
    </w:p>
    <w:p w14:paraId="45BC158D">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2.验收应在采购人和成交单位双方共同参加下进行。</w:t>
      </w:r>
    </w:p>
    <w:p w14:paraId="220727A3">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将不定期对货物进行检验。检验按国家有关规定进行，并记录检验情况。在产品交付时，由采购人根据本项目的产品交付要求和成交单位的投标承诺进行验收，验收内容包括：生产企业、生产日期、批号、有效期、过磅称重单及质检报告书等，将验收的资料整理成完整的技术资料递交给采购人。</w:t>
      </w:r>
    </w:p>
    <w:p w14:paraId="7DA3B485">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所有产品的标准规范必须符合中华人民共和国相应的最新版标准和规范，主要包括（但不限于）：</w:t>
      </w:r>
    </w:p>
    <w:p w14:paraId="3FBADE7E">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 6819-2004</w:t>
      </w:r>
    </w:p>
    <w:p w14:paraId="2BDAFAEC">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3864-2008</w:t>
      </w:r>
    </w:p>
    <w:p w14:paraId="61A856FF">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14599-2008</w:t>
      </w:r>
    </w:p>
    <w:p w14:paraId="08F94749">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22024-2008</w:t>
      </w:r>
    </w:p>
    <w:p w14:paraId="4F9C8576">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8979-2008</w:t>
      </w:r>
    </w:p>
    <w:p w14:paraId="656412FA">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13277.1-2023</w:t>
      </w:r>
    </w:p>
    <w:p w14:paraId="1CB6AA57">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23938-2021</w:t>
      </w:r>
    </w:p>
    <w:p w14:paraId="417051A5">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3634.2-2011</w:t>
      </w:r>
    </w:p>
    <w:p w14:paraId="3418C5FC">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4844-2011</w:t>
      </w:r>
    </w:p>
    <w:p w14:paraId="4D6580DC">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6052-2011</w:t>
      </w:r>
    </w:p>
    <w:p w14:paraId="3A9504C1">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33102-2016</w:t>
      </w:r>
    </w:p>
    <w:p w14:paraId="773DE4CD">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34528-2017</w:t>
      </w:r>
    </w:p>
    <w:p w14:paraId="0CF54CEE">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4842-2017</w:t>
      </w:r>
    </w:p>
    <w:p w14:paraId="59BA97AC">
      <w:pPr>
        <w:keepNext w:val="0"/>
        <w:keepLines w:val="0"/>
        <w:pageBreakBefore w:val="0"/>
        <w:widowControl w:val="0"/>
        <w:shd w:val="clear" w:color="auto" w:fill="auto"/>
        <w:tabs>
          <w:tab w:val="left" w:pos="565"/>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5274-2018</w:t>
      </w:r>
    </w:p>
    <w:p w14:paraId="69655B10">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left="0" w:leftChars="0" w:firstLine="482" w:firstLineChars="200"/>
        <w:jc w:val="left"/>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五、运输、保管要求</w:t>
      </w:r>
    </w:p>
    <w:p w14:paraId="40192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要求投标人有符合资质要求的运输团队，能够保证及时送货。</w:t>
      </w:r>
    </w:p>
    <w:p w14:paraId="2A993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货物到达现场的保管由成交单位负责，直至产品验收、入库完毕。</w:t>
      </w:r>
    </w:p>
    <w:p w14:paraId="6E65E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整个运输过程应科学合理，运输必须采用符合卫生要求的外包装和运载工具，并且要保持清洁和定期消毒，包装内无不良气味，异味。</w:t>
      </w:r>
    </w:p>
    <w:p w14:paraId="3940378D">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left="0" w:leftChars="0" w:firstLine="482" w:firstLineChars="200"/>
        <w:jc w:val="left"/>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kern w:val="2"/>
          <w:sz w:val="24"/>
          <w:szCs w:val="24"/>
          <w:lang w:val="en-US" w:eastAsia="zh-CN" w:bidi="ar-SA"/>
        </w:rPr>
        <w:t>六、</w:t>
      </w:r>
      <w:r>
        <w:rPr>
          <w:rFonts w:hint="eastAsia" w:ascii="宋体" w:hAnsi="宋体" w:eastAsia="宋体" w:cs="宋体"/>
          <w:b/>
          <w:color w:val="auto"/>
          <w:sz w:val="24"/>
          <w:highlight w:val="none"/>
          <w:lang w:val="en-US" w:eastAsia="zh-CN"/>
        </w:rPr>
        <w:t>报价</w:t>
      </w:r>
      <w:r>
        <w:rPr>
          <w:rFonts w:hint="default" w:ascii="宋体" w:hAnsi="宋体" w:eastAsia="宋体" w:cs="宋体"/>
          <w:b/>
          <w:color w:val="auto"/>
          <w:sz w:val="24"/>
          <w:highlight w:val="none"/>
          <w:lang w:val="en-US" w:eastAsia="zh-CN"/>
        </w:rPr>
        <w:t>要求</w:t>
      </w:r>
    </w:p>
    <w:p w14:paraId="522A0B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报价方式为人民币报价，金额单位为元</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如有小数点，则保留小数点后两位。</w:t>
      </w:r>
      <w:r>
        <w:rPr>
          <w:rFonts w:hint="eastAsia" w:ascii="宋体" w:hAnsi="宋体" w:cs="宋体"/>
          <w:color w:val="auto"/>
          <w:sz w:val="24"/>
          <w:szCs w:val="24"/>
          <w:lang w:val="en-US" w:eastAsia="zh-CN"/>
        </w:rPr>
        <w:t>成交单位</w:t>
      </w:r>
      <w:r>
        <w:rPr>
          <w:rFonts w:hint="default" w:ascii="宋体" w:hAnsi="宋体" w:eastAsia="宋体" w:cs="宋体"/>
          <w:color w:val="auto"/>
          <w:sz w:val="24"/>
          <w:szCs w:val="24"/>
          <w:lang w:val="en-US" w:eastAsia="zh-CN"/>
        </w:rPr>
        <w:t>应根据</w:t>
      </w:r>
      <w:r>
        <w:rPr>
          <w:rFonts w:hint="eastAsia" w:ascii="宋体" w:hAnsi="宋体" w:cs="宋体"/>
          <w:color w:val="auto"/>
          <w:sz w:val="24"/>
          <w:szCs w:val="24"/>
          <w:lang w:val="en-US" w:eastAsia="zh-CN"/>
        </w:rPr>
        <w:t>投标</w:t>
      </w:r>
      <w:r>
        <w:rPr>
          <w:rFonts w:hint="default" w:ascii="宋体" w:hAnsi="宋体" w:eastAsia="宋体" w:cs="宋体"/>
          <w:color w:val="auto"/>
          <w:sz w:val="24"/>
          <w:szCs w:val="24"/>
          <w:lang w:val="en-US" w:eastAsia="zh-CN"/>
        </w:rPr>
        <w:t>文件中《采购人需求》的要求，对照《报价一览表》格式规定的填报内容进行逐项报价。凡超出</w:t>
      </w:r>
      <w:r>
        <w:rPr>
          <w:rFonts w:hint="eastAsia" w:ascii="宋体" w:hAnsi="宋体" w:eastAsia="宋体" w:cs="宋体"/>
          <w:color w:val="auto"/>
          <w:sz w:val="24"/>
          <w:szCs w:val="24"/>
          <w:lang w:val="en-US" w:eastAsia="zh-CN"/>
        </w:rPr>
        <w:t>各最高限价</w:t>
      </w:r>
      <w:r>
        <w:rPr>
          <w:rFonts w:hint="default" w:ascii="宋体" w:hAnsi="宋体" w:eastAsia="宋体" w:cs="宋体"/>
          <w:color w:val="auto"/>
          <w:sz w:val="24"/>
          <w:szCs w:val="24"/>
          <w:lang w:val="en-US" w:eastAsia="zh-CN"/>
        </w:rPr>
        <w:t>的报价，一律视为无效报价。</w:t>
      </w:r>
    </w:p>
    <w:p w14:paraId="7B6680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本项目报价包括货物价款、运输费、装卸费、安装费、保险费、税费以及合同实施过程中应预见和不可预见的一切费用等。如发生缺漏项视同已包含在报价之中，采购人无须另外支付任何费用。</w:t>
      </w:r>
    </w:p>
    <w:p w14:paraId="6C5AD8AF">
      <w:pPr>
        <w:keepNext w:val="0"/>
        <w:keepLines w:val="0"/>
        <w:pageBreakBefore w:val="0"/>
        <w:widowControl w:val="0"/>
        <w:shd w:val="clear" w:color="auto" w:fill="auto"/>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24"/>
          <w:highlight w:val="none"/>
          <w:lang w:eastAsia="zh-CN"/>
        </w:rPr>
        <w:t>付款方式</w:t>
      </w:r>
    </w:p>
    <w:p w14:paraId="602DC778">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1.货物按照</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具体要求数量分批购买，结算总价=本合同约定的成交单价*实际供货数量。货到验收合格后，</w:t>
      </w:r>
      <w:r>
        <w:rPr>
          <w:rFonts w:hint="eastAsia" w:ascii="宋体" w:hAnsi="宋体" w:cs="宋体"/>
          <w:bCs/>
          <w:color w:val="auto"/>
          <w:sz w:val="24"/>
          <w:highlight w:val="none"/>
          <w:lang w:val="en-US" w:eastAsia="zh-CN"/>
        </w:rPr>
        <w:t>成交单位</w:t>
      </w:r>
      <w:r>
        <w:rPr>
          <w:rFonts w:hint="eastAsia" w:ascii="宋体" w:hAnsi="宋体" w:eastAsia="宋体" w:cs="宋体"/>
          <w:bCs/>
          <w:color w:val="auto"/>
          <w:sz w:val="24"/>
          <w:highlight w:val="none"/>
          <w:lang w:val="en-US" w:eastAsia="zh-CN"/>
        </w:rPr>
        <w:t>开具发票。</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应自收到要求的发票和送货清单之日起30日内向财政部门办理请款手续，一次性支付当期合同款的100%。</w:t>
      </w:r>
    </w:p>
    <w:p w14:paraId="0BC0D47A">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2.成交单位凭以下有效文件与采购人结算： </w:t>
      </w:r>
    </w:p>
    <w:p w14:paraId="7BFCBD01">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（1）合同； </w:t>
      </w:r>
    </w:p>
    <w:p w14:paraId="3F18E0A6">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（2）成交单位开具的正式发票；</w:t>
      </w:r>
    </w:p>
    <w:p w14:paraId="3DC43F5D">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（3）验收报告（加盖成交单位公章）；</w:t>
      </w:r>
    </w:p>
    <w:p w14:paraId="4973AF01">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（4）成交通知书。</w:t>
      </w:r>
    </w:p>
    <w:p w14:paraId="52692F4B">
      <w:pPr>
        <w:pStyle w:val="9"/>
        <w:keepNext w:val="0"/>
        <w:keepLines w:val="0"/>
        <w:pageBreakBefore w:val="0"/>
        <w:widowControl w:val="0"/>
        <w:shd w:val="clear" w:color="auto" w:fill="auto"/>
        <w:tabs>
          <w:tab w:val="left" w:pos="851"/>
          <w:tab w:val="left" w:pos="105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3.由于项目资金管理的特殊性，采购人负责完成申报手续，实际付款到账时间以支付单位支付时间为准。采购人不承担逾期付款的违约责任，并且此情况不能成为成交单位商逾期完成项目的理由。</w:t>
      </w:r>
    </w:p>
    <w:p w14:paraId="484454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28ECB"/>
    <w:multiLevelType w:val="singleLevel"/>
    <w:tmpl w:val="85128ECB"/>
    <w:lvl w:ilvl="0" w:tentative="0">
      <w:start w:val="1"/>
      <w:numFmt w:val="decimal"/>
      <w:suff w:val="nothing"/>
      <w:lvlText w:val="%1、"/>
      <w:lvlJc w:val="left"/>
    </w:lvl>
  </w:abstractNum>
  <w:abstractNum w:abstractNumId="1">
    <w:nsid w:val="D0B4E98E"/>
    <w:multiLevelType w:val="singleLevel"/>
    <w:tmpl w:val="D0B4E98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1FB8"/>
    <w:rsid w:val="126664AE"/>
    <w:rsid w:val="26D004A3"/>
    <w:rsid w:val="2AB1601E"/>
    <w:rsid w:val="2E5E0C34"/>
    <w:rsid w:val="515500D2"/>
    <w:rsid w:val="5A995134"/>
    <w:rsid w:val="5B831FB8"/>
    <w:rsid w:val="7B29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cs="Times New Roman"/>
      <w:sz w:val="21"/>
      <w:szCs w:val="24"/>
    </w:rPr>
  </w:style>
  <w:style w:type="paragraph" w:styleId="3">
    <w:name w:val="Body Text"/>
    <w:basedOn w:val="1"/>
    <w:qFormat/>
    <w:uiPriority w:val="99"/>
    <w:rPr>
      <w:sz w:val="18"/>
      <w:szCs w:val="20"/>
    </w:rPr>
  </w:style>
  <w:style w:type="paragraph" w:styleId="4">
    <w:name w:val="Plain Text"/>
    <w:basedOn w:val="1"/>
    <w:unhideWhenUsed/>
    <w:qFormat/>
    <w:uiPriority w:val="99"/>
    <w:rPr>
      <w:rFonts w:ascii="宋体" w:hAnsi="Courier New" w:eastAsia="宋体"/>
      <w:sz w:val="21"/>
      <w:szCs w:val="22"/>
    </w:rPr>
  </w:style>
  <w:style w:type="paragraph" w:styleId="5">
    <w:name w:val="Normal (Web)"/>
    <w:basedOn w:val="1"/>
    <w:qFormat/>
    <w:uiPriority w:val="0"/>
    <w:pPr>
      <w:widowControl/>
      <w:spacing w:line="360" w:lineRule="auto"/>
      <w:jc w:val="left"/>
    </w:pPr>
    <w:rPr>
      <w:rFonts w:ascii="宋体" w:cs="宋体"/>
      <w:kern w:val="0"/>
      <w:szCs w:val="24"/>
    </w:r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ascii="Calibri" w:hAnsi="Calibri"/>
      <w:szCs w:val="22"/>
    </w:rPr>
  </w:style>
  <w:style w:type="paragraph" w:styleId="10">
    <w:name w:val="List Paragraph"/>
    <w:basedOn w:val="1"/>
    <w:qFormat/>
    <w:uiPriority w:val="34"/>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2738</Words>
  <Characters>3096</Characters>
  <Lines>0</Lines>
  <Paragraphs>0</Paragraphs>
  <TotalTime>0</TotalTime>
  <ScaleCrop>false</ScaleCrop>
  <LinksUpToDate>false</LinksUpToDate>
  <CharactersWithSpaces>3124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2026-04-21T03:02:00Z</dcterms:created>
  <dc:creator>中汇招标原经理</dc:creator>
  <cp:lastModifiedBy>中汇招标原经理</cp:lastModifiedBy>
  <dcterms:modified xsi:type="dcterms:W3CDTF">2026-04-28T03:22:30Z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D5713D84D76C4DF4B21F193543F91D48_13</vt:lpwstr>
  </property>
  <property fmtid="{D5CDD505-2E9C-101B-9397-08002B2CF9AE}" pid="4" name="KSOTemplateDocerSaveRecord">
    <vt:lpwstr>eyJoZGlkIjoiNzljMjU0ZWE3MDVkNWE5NzRiYzAxMTM5NmQxMTE5YTIiLCJ1c2VySWQiOiIyNjc4NDk1NDEifQ==</vt:lpwstr>
  </property>
</Properties>
</file>